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A58" w:rsidRDefault="00D30A58" w:rsidP="00D30A58">
      <w:pPr>
        <w:shd w:val="clear" w:color="auto" w:fill="FFFFFF"/>
        <w:spacing w:before="100" w:beforeAutospacing="1" w:after="100" w:afterAutospacing="1" w:line="240" w:lineRule="auto"/>
        <w:jc w:val="right"/>
        <w:outlineLvl w:val="0"/>
        <w:rPr>
          <w:rFonts w:ascii="Arial" w:eastAsia="Times New Roman" w:hAnsi="Arial" w:cs="Arial"/>
          <w:b/>
          <w:bCs/>
          <w:caps/>
          <w:color w:val="8C8C8C"/>
          <w:kern w:val="36"/>
          <w:sz w:val="48"/>
          <w:szCs w:val="48"/>
          <w:lang w:eastAsia="en-GB"/>
        </w:rPr>
      </w:pPr>
      <w:r>
        <w:rPr>
          <w:rFonts w:ascii="Verdana" w:hAnsi="Verdana"/>
          <w:noProof/>
          <w:color w:val="0000FF"/>
          <w:sz w:val="17"/>
          <w:szCs w:val="17"/>
          <w:lang w:eastAsia="en-GB"/>
        </w:rPr>
        <w:drawing>
          <wp:inline distT="0" distB="0" distL="0" distR="0" wp14:anchorId="2B8E02ED" wp14:editId="0212FD57">
            <wp:extent cx="3806940" cy="781020"/>
            <wp:effectExtent l="0" t="0" r="3175" b="635"/>
            <wp:docPr id="2" name="Picture 2" descr="Pictur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ImgShrinked" descr="Pic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692" cy="800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A58" w:rsidRPr="00C23622" w:rsidRDefault="00D30A58" w:rsidP="00D30A58">
      <w:pPr>
        <w:pStyle w:val="Header"/>
        <w:jc w:val="right"/>
        <w:rPr>
          <w:b/>
        </w:rPr>
      </w:pPr>
      <w:r w:rsidRPr="00C23622">
        <w:rPr>
          <w:b/>
        </w:rPr>
        <w:t>The John Radcliffe</w:t>
      </w:r>
    </w:p>
    <w:p w:rsidR="00D30A58" w:rsidRPr="00C23622" w:rsidRDefault="00D30A58" w:rsidP="00D30A58">
      <w:pPr>
        <w:pStyle w:val="Header"/>
        <w:jc w:val="right"/>
        <w:rPr>
          <w:b/>
        </w:rPr>
      </w:pPr>
      <w:r w:rsidRPr="00C23622">
        <w:rPr>
          <w:b/>
        </w:rPr>
        <w:t>Headley Way</w:t>
      </w:r>
    </w:p>
    <w:p w:rsidR="00D30A58" w:rsidRPr="00C23622" w:rsidRDefault="00D30A58" w:rsidP="00D30A58">
      <w:pPr>
        <w:pStyle w:val="Header"/>
        <w:jc w:val="right"/>
        <w:rPr>
          <w:b/>
        </w:rPr>
      </w:pPr>
      <w:r w:rsidRPr="00C23622">
        <w:rPr>
          <w:b/>
        </w:rPr>
        <w:t>Headington</w:t>
      </w:r>
    </w:p>
    <w:p w:rsidR="00D30A58" w:rsidRPr="00C23622" w:rsidRDefault="00D30A58" w:rsidP="00D30A58">
      <w:pPr>
        <w:pStyle w:val="Header"/>
        <w:jc w:val="right"/>
        <w:rPr>
          <w:b/>
        </w:rPr>
      </w:pPr>
      <w:r w:rsidRPr="00C23622">
        <w:rPr>
          <w:b/>
        </w:rPr>
        <w:t>Oxford</w:t>
      </w:r>
    </w:p>
    <w:p w:rsidR="00D30A58" w:rsidRPr="00C23622" w:rsidRDefault="00D30A58" w:rsidP="00D30A58">
      <w:pPr>
        <w:pStyle w:val="Header"/>
        <w:jc w:val="right"/>
        <w:rPr>
          <w:b/>
        </w:rPr>
      </w:pPr>
      <w:r w:rsidRPr="00C23622">
        <w:rPr>
          <w:b/>
        </w:rPr>
        <w:t>OX3 9DU</w:t>
      </w:r>
    </w:p>
    <w:p w:rsidR="00D30A58" w:rsidRDefault="00D30A58" w:rsidP="00D30A58">
      <w:pPr>
        <w:pStyle w:val="Header"/>
        <w:jc w:val="right"/>
      </w:pPr>
      <w:r w:rsidRPr="00053483">
        <w:t>hospitalenergyproject@ouh.nhs.uk</w:t>
      </w:r>
    </w:p>
    <w:p w:rsidR="00D30A58" w:rsidRDefault="00D30A58" w:rsidP="00D30A58">
      <w:pPr>
        <w:shd w:val="clear" w:color="auto" w:fill="FFFFFF"/>
        <w:spacing w:before="100" w:beforeAutospacing="1" w:after="100" w:afterAutospacing="1" w:line="240" w:lineRule="auto"/>
        <w:jc w:val="right"/>
        <w:outlineLvl w:val="0"/>
        <w:rPr>
          <w:rFonts w:ascii="Arial" w:eastAsia="Times New Roman" w:hAnsi="Arial" w:cs="Arial"/>
          <w:b/>
          <w:bCs/>
          <w:caps/>
          <w:color w:val="8C8C8C"/>
          <w:kern w:val="36"/>
          <w:sz w:val="48"/>
          <w:szCs w:val="48"/>
          <w:lang w:eastAsia="en-GB"/>
        </w:rPr>
      </w:pPr>
    </w:p>
    <w:p w:rsidR="00482B84" w:rsidRPr="00482B84" w:rsidRDefault="00482B84" w:rsidP="00482B84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8C8C8C"/>
          <w:kern w:val="36"/>
          <w:sz w:val="48"/>
          <w:szCs w:val="48"/>
          <w:lang w:eastAsia="en-GB"/>
        </w:rPr>
      </w:pPr>
      <w:r w:rsidRPr="00482B84">
        <w:rPr>
          <w:rFonts w:ascii="Arial" w:eastAsia="Times New Roman" w:hAnsi="Arial" w:cs="Arial"/>
          <w:b/>
          <w:bCs/>
          <w:caps/>
          <w:color w:val="8C8C8C"/>
          <w:kern w:val="36"/>
          <w:sz w:val="48"/>
          <w:szCs w:val="48"/>
          <w:lang w:eastAsia="en-GB"/>
        </w:rPr>
        <w:t>THE HOSPITAL ENERGY PROJECT</w:t>
      </w:r>
    </w:p>
    <w:p w:rsidR="00A42A76" w:rsidRDefault="00A42A76" w:rsidP="00A42A76">
      <w:pPr>
        <w:jc w:val="center"/>
        <w:rPr>
          <w:b/>
          <w:sz w:val="28"/>
          <w:szCs w:val="28"/>
        </w:rPr>
      </w:pPr>
    </w:p>
    <w:p w:rsidR="005F07AF" w:rsidRPr="00A42A76" w:rsidRDefault="00516E31" w:rsidP="00A42A76">
      <w:pPr>
        <w:jc w:val="center"/>
        <w:rPr>
          <w:b/>
          <w:sz w:val="28"/>
          <w:szCs w:val="28"/>
        </w:rPr>
      </w:pPr>
      <w:r w:rsidRPr="00A42A76">
        <w:rPr>
          <w:b/>
          <w:sz w:val="28"/>
          <w:szCs w:val="28"/>
        </w:rPr>
        <w:t xml:space="preserve">NEWSLETTER </w:t>
      </w:r>
      <w:r w:rsidR="00482B84" w:rsidRPr="00A42A76">
        <w:rPr>
          <w:b/>
          <w:sz w:val="28"/>
          <w:szCs w:val="28"/>
        </w:rPr>
        <w:t>NUMBER 1, February 2016</w:t>
      </w:r>
    </w:p>
    <w:p w:rsidR="00A42A76" w:rsidRDefault="00A42A76" w:rsidP="00E465FB">
      <w:pPr>
        <w:spacing w:after="0"/>
        <w:rPr>
          <w:b/>
          <w:sz w:val="24"/>
          <w:szCs w:val="24"/>
        </w:rPr>
      </w:pPr>
    </w:p>
    <w:p w:rsidR="00E465FB" w:rsidRPr="00A42A76" w:rsidRDefault="00483A8B" w:rsidP="00E465F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PLANNING PERMISSI</w:t>
      </w:r>
      <w:bookmarkStart w:id="0" w:name="_GoBack"/>
      <w:bookmarkEnd w:id="0"/>
      <w:r w:rsidR="00E465FB" w:rsidRPr="00A42A76">
        <w:rPr>
          <w:b/>
          <w:sz w:val="24"/>
          <w:szCs w:val="24"/>
        </w:rPr>
        <w:t>ON</w:t>
      </w:r>
    </w:p>
    <w:p w:rsidR="00FA3621" w:rsidRPr="00A42A76" w:rsidRDefault="00482B84" w:rsidP="00E465FB">
      <w:pPr>
        <w:spacing w:after="0"/>
        <w:rPr>
          <w:sz w:val="24"/>
          <w:szCs w:val="24"/>
        </w:rPr>
      </w:pPr>
      <w:r w:rsidRPr="00A42A76">
        <w:rPr>
          <w:sz w:val="24"/>
          <w:szCs w:val="24"/>
        </w:rPr>
        <w:t xml:space="preserve">Vital Energi took the decision to cease work </w:t>
      </w:r>
      <w:r w:rsidR="00E465FB" w:rsidRPr="00A42A76">
        <w:rPr>
          <w:sz w:val="24"/>
          <w:szCs w:val="24"/>
        </w:rPr>
        <w:t>and refill t</w:t>
      </w:r>
      <w:r w:rsidRPr="00A42A76">
        <w:rPr>
          <w:sz w:val="24"/>
          <w:szCs w:val="24"/>
        </w:rPr>
        <w:t xml:space="preserve">he Energy Link </w:t>
      </w:r>
      <w:r w:rsidR="00E465FB" w:rsidRPr="00A42A76">
        <w:rPr>
          <w:sz w:val="24"/>
          <w:szCs w:val="24"/>
        </w:rPr>
        <w:t xml:space="preserve">trench </w:t>
      </w:r>
      <w:r w:rsidR="00FA3621" w:rsidRPr="00A42A76">
        <w:rPr>
          <w:sz w:val="24"/>
          <w:szCs w:val="24"/>
        </w:rPr>
        <w:t xml:space="preserve">at All Saints Road </w:t>
      </w:r>
      <w:r w:rsidR="00196AEA" w:rsidRPr="00A42A76">
        <w:rPr>
          <w:sz w:val="24"/>
          <w:szCs w:val="24"/>
        </w:rPr>
        <w:t>on 8</w:t>
      </w:r>
      <w:r w:rsidR="00196AEA" w:rsidRPr="00A42A76">
        <w:rPr>
          <w:sz w:val="24"/>
          <w:szCs w:val="24"/>
          <w:vertAlign w:val="superscript"/>
        </w:rPr>
        <w:t>th</w:t>
      </w:r>
      <w:r w:rsidR="00196AEA" w:rsidRPr="00A42A76">
        <w:rPr>
          <w:sz w:val="24"/>
          <w:szCs w:val="24"/>
        </w:rPr>
        <w:t xml:space="preserve"> </w:t>
      </w:r>
      <w:r w:rsidRPr="00A42A76">
        <w:rPr>
          <w:sz w:val="24"/>
          <w:szCs w:val="24"/>
        </w:rPr>
        <w:t xml:space="preserve">January after Oxford City Council informed </w:t>
      </w:r>
      <w:r w:rsidR="00196AEA" w:rsidRPr="00A42A76">
        <w:rPr>
          <w:sz w:val="24"/>
          <w:szCs w:val="24"/>
        </w:rPr>
        <w:t xml:space="preserve">Vital Energi </w:t>
      </w:r>
      <w:r w:rsidRPr="00A42A76">
        <w:rPr>
          <w:sz w:val="24"/>
          <w:szCs w:val="24"/>
        </w:rPr>
        <w:t>that planning permission was required.</w:t>
      </w:r>
      <w:r w:rsidR="00196AEA" w:rsidRPr="00A42A76">
        <w:rPr>
          <w:sz w:val="24"/>
          <w:szCs w:val="24"/>
        </w:rPr>
        <w:t xml:space="preserve"> </w:t>
      </w:r>
    </w:p>
    <w:p w:rsidR="00FA3621" w:rsidRPr="00A42A76" w:rsidRDefault="00FA3621" w:rsidP="00E465FB">
      <w:pPr>
        <w:spacing w:after="0"/>
        <w:rPr>
          <w:sz w:val="24"/>
          <w:szCs w:val="24"/>
        </w:rPr>
      </w:pPr>
    </w:p>
    <w:p w:rsidR="00E465FB" w:rsidRPr="00A42A76" w:rsidRDefault="00196AEA" w:rsidP="00E465FB">
      <w:pPr>
        <w:spacing w:after="0"/>
        <w:rPr>
          <w:sz w:val="24"/>
          <w:szCs w:val="24"/>
        </w:rPr>
      </w:pPr>
      <w:r w:rsidRPr="00A42A76">
        <w:rPr>
          <w:sz w:val="24"/>
          <w:szCs w:val="24"/>
        </w:rPr>
        <w:t>Vital Energi</w:t>
      </w:r>
      <w:r w:rsidR="00E465FB" w:rsidRPr="00A42A76">
        <w:rPr>
          <w:sz w:val="24"/>
          <w:szCs w:val="24"/>
        </w:rPr>
        <w:t xml:space="preserve"> submitted a Planning Application on 20</w:t>
      </w:r>
      <w:r w:rsidR="00E465FB" w:rsidRPr="00A42A76">
        <w:rPr>
          <w:sz w:val="24"/>
          <w:szCs w:val="24"/>
          <w:vertAlign w:val="superscript"/>
        </w:rPr>
        <w:t>th</w:t>
      </w:r>
      <w:r w:rsidR="00E465FB" w:rsidRPr="00A42A76">
        <w:rPr>
          <w:sz w:val="24"/>
          <w:szCs w:val="24"/>
        </w:rPr>
        <w:t xml:space="preserve"> January. </w:t>
      </w:r>
      <w:r w:rsidRPr="00A42A76">
        <w:rPr>
          <w:sz w:val="24"/>
          <w:szCs w:val="24"/>
        </w:rPr>
        <w:t>We believe that this is the first planning application for a job of this kind in</w:t>
      </w:r>
      <w:r w:rsidR="00FA3621" w:rsidRPr="00A42A76">
        <w:rPr>
          <w:sz w:val="24"/>
          <w:szCs w:val="24"/>
        </w:rPr>
        <w:t xml:space="preserve"> England</w:t>
      </w:r>
      <w:r w:rsidRPr="00A42A76">
        <w:rPr>
          <w:sz w:val="24"/>
          <w:szCs w:val="24"/>
        </w:rPr>
        <w:t xml:space="preserve"> so, whilst Vital Energi has submitted</w:t>
      </w:r>
      <w:r w:rsidR="00FA3621" w:rsidRPr="00A42A76">
        <w:rPr>
          <w:sz w:val="24"/>
          <w:szCs w:val="24"/>
        </w:rPr>
        <w:t xml:space="preserve"> all the documents that were request</w:t>
      </w:r>
      <w:r w:rsidRPr="00A42A76">
        <w:rPr>
          <w:sz w:val="24"/>
          <w:szCs w:val="24"/>
        </w:rPr>
        <w:t xml:space="preserve">ed and </w:t>
      </w:r>
      <w:r w:rsidR="003C248A">
        <w:rPr>
          <w:sz w:val="24"/>
          <w:szCs w:val="24"/>
        </w:rPr>
        <w:t>has</w:t>
      </w:r>
      <w:r w:rsidR="00FA3621" w:rsidRPr="00A42A76">
        <w:rPr>
          <w:sz w:val="24"/>
          <w:szCs w:val="24"/>
        </w:rPr>
        <w:t xml:space="preserve"> </w:t>
      </w:r>
      <w:r w:rsidRPr="00A42A76">
        <w:rPr>
          <w:sz w:val="24"/>
          <w:szCs w:val="24"/>
        </w:rPr>
        <w:t xml:space="preserve">made the amendments to the traffic management plan, there have been no precedents for anyone to follow, so it has not been a straightforward process. Comments can be made </w:t>
      </w:r>
      <w:hyperlink r:id="rId6" w:history="1">
        <w:r w:rsidRPr="00A42A76">
          <w:rPr>
            <w:rStyle w:val="Hyperlink"/>
            <w:sz w:val="24"/>
            <w:szCs w:val="24"/>
          </w:rPr>
          <w:t>here</w:t>
        </w:r>
      </w:hyperlink>
    </w:p>
    <w:p w:rsidR="00196AEA" w:rsidRPr="00A42A76" w:rsidRDefault="00196AEA" w:rsidP="00E465FB">
      <w:pPr>
        <w:spacing w:after="0"/>
        <w:rPr>
          <w:sz w:val="24"/>
          <w:szCs w:val="24"/>
        </w:rPr>
      </w:pPr>
    </w:p>
    <w:p w:rsidR="00196AEA" w:rsidRPr="00A42A76" w:rsidRDefault="00196AEA" w:rsidP="00E465FB">
      <w:pPr>
        <w:spacing w:after="0"/>
        <w:rPr>
          <w:sz w:val="24"/>
          <w:szCs w:val="24"/>
        </w:rPr>
      </w:pPr>
      <w:r w:rsidRPr="00A42A76">
        <w:rPr>
          <w:sz w:val="24"/>
          <w:szCs w:val="24"/>
        </w:rPr>
        <w:t xml:space="preserve">The next Liaison Meeting is on </w:t>
      </w:r>
      <w:r w:rsidR="00FA3621" w:rsidRPr="00A42A76">
        <w:rPr>
          <w:sz w:val="24"/>
          <w:szCs w:val="24"/>
        </w:rPr>
        <w:t xml:space="preserve">Thursday, </w:t>
      </w:r>
      <w:r w:rsidRPr="00A42A76">
        <w:rPr>
          <w:sz w:val="24"/>
          <w:szCs w:val="24"/>
        </w:rPr>
        <w:t>18</w:t>
      </w:r>
      <w:r w:rsidRPr="00A42A76">
        <w:rPr>
          <w:sz w:val="24"/>
          <w:szCs w:val="24"/>
          <w:vertAlign w:val="superscript"/>
        </w:rPr>
        <w:t>th</w:t>
      </w:r>
      <w:r w:rsidRPr="00A42A76">
        <w:rPr>
          <w:sz w:val="24"/>
          <w:szCs w:val="24"/>
        </w:rPr>
        <w:t xml:space="preserve"> February 1815-1915 in the Upper Hall of the All Saints Church House. </w:t>
      </w:r>
      <w:r w:rsidR="00532E56" w:rsidRPr="00A42A76">
        <w:rPr>
          <w:sz w:val="24"/>
          <w:szCs w:val="24"/>
        </w:rPr>
        <w:t xml:space="preserve">We will start and finish promptly as the hall has another booking at 1930. </w:t>
      </w:r>
      <w:r w:rsidRPr="00A42A76">
        <w:rPr>
          <w:sz w:val="24"/>
          <w:szCs w:val="24"/>
        </w:rPr>
        <w:t xml:space="preserve">Vital Energi and OUH Trust staff will be available to answer the questions of stakeholders’ nominated representatives. </w:t>
      </w:r>
    </w:p>
    <w:p w:rsidR="00196AEA" w:rsidRPr="00A42A76" w:rsidRDefault="00196AEA" w:rsidP="00E465FB">
      <w:pPr>
        <w:spacing w:after="0"/>
        <w:rPr>
          <w:sz w:val="24"/>
          <w:szCs w:val="24"/>
        </w:rPr>
      </w:pPr>
    </w:p>
    <w:p w:rsidR="00196AEA" w:rsidRPr="00A42A76" w:rsidRDefault="00196AEA" w:rsidP="00E465FB">
      <w:pPr>
        <w:spacing w:after="0"/>
        <w:rPr>
          <w:sz w:val="24"/>
          <w:szCs w:val="24"/>
        </w:rPr>
      </w:pPr>
      <w:r w:rsidRPr="00A42A76">
        <w:rPr>
          <w:sz w:val="24"/>
          <w:szCs w:val="24"/>
        </w:rPr>
        <w:t>Vital Energi and Trust staff will</w:t>
      </w:r>
      <w:r w:rsidR="00532E56" w:rsidRPr="00A42A76">
        <w:rPr>
          <w:sz w:val="24"/>
          <w:szCs w:val="24"/>
        </w:rPr>
        <w:t xml:space="preserve"> also</w:t>
      </w:r>
      <w:r w:rsidRPr="00A42A76">
        <w:rPr>
          <w:sz w:val="24"/>
          <w:szCs w:val="24"/>
        </w:rPr>
        <w:t xml:space="preserve"> participate in the Performance Scrutiny Committee Meeting at Oxford Town Hall on 18</w:t>
      </w:r>
      <w:r w:rsidRPr="00A42A76">
        <w:rPr>
          <w:sz w:val="24"/>
          <w:szCs w:val="24"/>
          <w:vertAlign w:val="superscript"/>
        </w:rPr>
        <w:t>th</w:t>
      </w:r>
      <w:r w:rsidRPr="00A42A76">
        <w:rPr>
          <w:sz w:val="24"/>
          <w:szCs w:val="24"/>
        </w:rPr>
        <w:t xml:space="preserve"> January at the </w:t>
      </w:r>
      <w:r w:rsidR="00532E56" w:rsidRPr="00A42A76">
        <w:rPr>
          <w:sz w:val="24"/>
          <w:szCs w:val="24"/>
        </w:rPr>
        <w:t>City Hall.</w:t>
      </w:r>
    </w:p>
    <w:p w:rsidR="00532E56" w:rsidRPr="00A42A76" w:rsidRDefault="00532E56" w:rsidP="00E465FB">
      <w:pPr>
        <w:spacing w:after="0"/>
        <w:rPr>
          <w:sz w:val="24"/>
          <w:szCs w:val="24"/>
        </w:rPr>
      </w:pPr>
    </w:p>
    <w:p w:rsidR="00532E56" w:rsidRPr="00A42A76" w:rsidRDefault="00532E56" w:rsidP="00E465FB">
      <w:pPr>
        <w:spacing w:after="0"/>
        <w:rPr>
          <w:sz w:val="24"/>
          <w:szCs w:val="24"/>
        </w:rPr>
      </w:pPr>
      <w:r w:rsidRPr="00A42A76">
        <w:rPr>
          <w:sz w:val="24"/>
          <w:szCs w:val="24"/>
        </w:rPr>
        <w:t>Emails are being answered within a working day and a new comms plan is part of the planning application.</w:t>
      </w:r>
    </w:p>
    <w:p w:rsidR="00E465FB" w:rsidRDefault="00E465FB">
      <w:pPr>
        <w:rPr>
          <w:sz w:val="24"/>
          <w:szCs w:val="24"/>
        </w:rPr>
      </w:pPr>
    </w:p>
    <w:p w:rsidR="00D30A58" w:rsidRPr="00A42A76" w:rsidRDefault="00D30A58">
      <w:pPr>
        <w:rPr>
          <w:sz w:val="24"/>
          <w:szCs w:val="24"/>
        </w:rPr>
      </w:pPr>
    </w:p>
    <w:p w:rsidR="00E465FB" w:rsidRPr="00A42A76" w:rsidRDefault="00E465FB">
      <w:pPr>
        <w:rPr>
          <w:b/>
          <w:sz w:val="24"/>
          <w:szCs w:val="24"/>
        </w:rPr>
      </w:pPr>
      <w:r w:rsidRPr="00A42A76">
        <w:rPr>
          <w:b/>
          <w:sz w:val="24"/>
          <w:szCs w:val="24"/>
        </w:rPr>
        <w:lastRenderedPageBreak/>
        <w:t>WORK ON THE ENERGY LINK AT THE JOHN RADCLIFFE HOSPITAL</w:t>
      </w:r>
    </w:p>
    <w:p w:rsidR="00F57FC5" w:rsidRPr="00A42A76" w:rsidRDefault="00E465FB">
      <w:pPr>
        <w:rPr>
          <w:sz w:val="24"/>
          <w:szCs w:val="24"/>
        </w:rPr>
      </w:pPr>
      <w:r w:rsidRPr="00A42A76">
        <w:rPr>
          <w:sz w:val="24"/>
          <w:szCs w:val="24"/>
        </w:rPr>
        <w:t xml:space="preserve">The road outside Sandfield Nursery was finished on </w:t>
      </w:r>
      <w:r w:rsidR="00F57FC5" w:rsidRPr="00A42A76">
        <w:rPr>
          <w:sz w:val="24"/>
          <w:szCs w:val="24"/>
        </w:rPr>
        <w:t xml:space="preserve">Friday </w:t>
      </w:r>
      <w:r w:rsidRPr="00A42A76">
        <w:rPr>
          <w:sz w:val="24"/>
          <w:szCs w:val="24"/>
        </w:rPr>
        <w:t>5</w:t>
      </w:r>
      <w:r w:rsidRPr="00A42A76">
        <w:rPr>
          <w:sz w:val="24"/>
          <w:szCs w:val="24"/>
          <w:vertAlign w:val="superscript"/>
        </w:rPr>
        <w:t>th</w:t>
      </w:r>
      <w:r w:rsidRPr="00A42A76">
        <w:rPr>
          <w:sz w:val="24"/>
          <w:szCs w:val="24"/>
        </w:rPr>
        <w:t xml:space="preserve"> February and the road re-opened on schedule. Some of the infants at the Nursery will</w:t>
      </w:r>
      <w:r w:rsidR="003C248A">
        <w:rPr>
          <w:sz w:val="24"/>
          <w:szCs w:val="24"/>
        </w:rPr>
        <w:t xml:space="preserve"> miss the diggers and machinery, but others at the Nursery may take a different view.</w:t>
      </w:r>
      <w:r w:rsidRPr="00A42A76">
        <w:rPr>
          <w:sz w:val="24"/>
          <w:szCs w:val="24"/>
        </w:rPr>
        <w:t xml:space="preserve"> </w:t>
      </w:r>
      <w:r w:rsidR="00F57FC5" w:rsidRPr="00A42A76">
        <w:rPr>
          <w:sz w:val="24"/>
          <w:szCs w:val="24"/>
        </w:rPr>
        <w:t xml:space="preserve">The diggers </w:t>
      </w:r>
      <w:hyperlink r:id="rId7" w:history="1">
        <w:r w:rsidR="00F57FC5" w:rsidRPr="00A42A76">
          <w:rPr>
            <w:rStyle w:val="Hyperlink"/>
            <w:sz w:val="24"/>
            <w:szCs w:val="24"/>
          </w:rPr>
          <w:t>trundle off</w:t>
        </w:r>
      </w:hyperlink>
    </w:p>
    <w:p w:rsidR="00E465FB" w:rsidRPr="00A42A76" w:rsidRDefault="00F57FC5">
      <w:pPr>
        <w:rPr>
          <w:sz w:val="24"/>
          <w:szCs w:val="24"/>
        </w:rPr>
      </w:pPr>
      <w:r w:rsidRPr="00A42A76">
        <w:rPr>
          <w:sz w:val="24"/>
          <w:szCs w:val="24"/>
        </w:rPr>
        <w:t>On Monday</w:t>
      </w:r>
      <w:r w:rsidR="00E465FB" w:rsidRPr="00A42A76">
        <w:rPr>
          <w:sz w:val="24"/>
          <w:szCs w:val="24"/>
        </w:rPr>
        <w:t xml:space="preserve"> </w:t>
      </w:r>
      <w:r w:rsidRPr="00A42A76">
        <w:rPr>
          <w:sz w:val="24"/>
          <w:szCs w:val="24"/>
        </w:rPr>
        <w:t>8</w:t>
      </w:r>
      <w:r w:rsidR="003C248A">
        <w:rPr>
          <w:sz w:val="24"/>
          <w:szCs w:val="24"/>
          <w:vertAlign w:val="superscript"/>
        </w:rPr>
        <w:t xml:space="preserve">th </w:t>
      </w:r>
      <w:r w:rsidR="003C248A">
        <w:rPr>
          <w:sz w:val="24"/>
          <w:szCs w:val="24"/>
        </w:rPr>
        <w:t>February, Vital Energi</w:t>
      </w:r>
      <w:r w:rsidRPr="00A42A76">
        <w:rPr>
          <w:sz w:val="24"/>
          <w:szCs w:val="24"/>
        </w:rPr>
        <w:t xml:space="preserve"> began to lay the pipeline past the WIMM building and work here will go on for 4 weeks. There are temporary traffic lights in place, but this should only affect staff and deliveries as it is not a route that most patients travel. </w:t>
      </w:r>
    </w:p>
    <w:p w:rsidR="00F57FC5" w:rsidRPr="00A42A76" w:rsidRDefault="00F57FC5">
      <w:pPr>
        <w:rPr>
          <w:sz w:val="24"/>
          <w:szCs w:val="24"/>
        </w:rPr>
      </w:pPr>
    </w:p>
    <w:p w:rsidR="00F57FC5" w:rsidRPr="00A42A76" w:rsidRDefault="00F57FC5">
      <w:pPr>
        <w:rPr>
          <w:b/>
          <w:sz w:val="24"/>
          <w:szCs w:val="24"/>
        </w:rPr>
      </w:pPr>
      <w:r w:rsidRPr="00A42A76">
        <w:rPr>
          <w:b/>
          <w:sz w:val="24"/>
          <w:szCs w:val="24"/>
        </w:rPr>
        <w:t>WORK IN THE JOHN RADCLIFFE HOSPITAL</w:t>
      </w:r>
    </w:p>
    <w:p w:rsidR="00F57FC5" w:rsidRPr="00A42A76" w:rsidRDefault="00F57FC5">
      <w:pPr>
        <w:rPr>
          <w:sz w:val="24"/>
          <w:szCs w:val="24"/>
        </w:rPr>
      </w:pPr>
      <w:r w:rsidRPr="00A42A76">
        <w:rPr>
          <w:sz w:val="24"/>
          <w:szCs w:val="24"/>
        </w:rPr>
        <w:t xml:space="preserve">The Hospital Energy Project is one of the most complex and biggest projects in the NHS in England and it includes the replacement of 7,000 light fittings – with great </w:t>
      </w:r>
      <w:hyperlink r:id="rId8" w:anchor="linenroom" w:history="1">
        <w:r w:rsidRPr="00A42A76">
          <w:rPr>
            <w:rStyle w:val="Hyperlink"/>
            <w:sz w:val="24"/>
            <w:szCs w:val="24"/>
          </w:rPr>
          <w:t>results</w:t>
        </w:r>
      </w:hyperlink>
    </w:p>
    <w:p w:rsidR="00FA3621" w:rsidRPr="00A42A76" w:rsidRDefault="00861D8C">
      <w:pPr>
        <w:rPr>
          <w:sz w:val="24"/>
          <w:szCs w:val="24"/>
        </w:rPr>
      </w:pPr>
      <w:r w:rsidRPr="00A42A76">
        <w:rPr>
          <w:sz w:val="24"/>
          <w:szCs w:val="24"/>
        </w:rPr>
        <w:t xml:space="preserve">In the </w:t>
      </w:r>
      <w:r w:rsidR="001A56AF" w:rsidRPr="00A42A76">
        <w:rPr>
          <w:sz w:val="24"/>
          <w:szCs w:val="24"/>
        </w:rPr>
        <w:t>under croft</w:t>
      </w:r>
      <w:r w:rsidRPr="00A42A76">
        <w:rPr>
          <w:sz w:val="24"/>
          <w:szCs w:val="24"/>
        </w:rPr>
        <w:t>, a maze of tunnels, passages, links and lines have been a hive of activity as the engineers lay miles of new piping for the hospital’s new hot water</w:t>
      </w:r>
      <w:r w:rsidR="003C248A">
        <w:rPr>
          <w:sz w:val="24"/>
          <w:szCs w:val="24"/>
        </w:rPr>
        <w:t>/heating</w:t>
      </w:r>
      <w:r w:rsidRPr="00A42A76">
        <w:rPr>
          <w:sz w:val="24"/>
          <w:szCs w:val="24"/>
        </w:rPr>
        <w:t xml:space="preserve">. The old boilers </w:t>
      </w:r>
      <w:r w:rsidR="00B22C4A" w:rsidRPr="00A42A76">
        <w:rPr>
          <w:sz w:val="24"/>
          <w:szCs w:val="24"/>
        </w:rPr>
        <w:t xml:space="preserve">will be </w:t>
      </w:r>
      <w:r w:rsidRPr="00A42A76">
        <w:rPr>
          <w:sz w:val="24"/>
          <w:szCs w:val="24"/>
        </w:rPr>
        <w:t>replaced in Au</w:t>
      </w:r>
      <w:r w:rsidR="00B22C4A" w:rsidRPr="00A42A76">
        <w:rPr>
          <w:sz w:val="24"/>
          <w:szCs w:val="24"/>
        </w:rPr>
        <w:t xml:space="preserve">gust by the CHP Engines and new gas boilers. </w:t>
      </w:r>
    </w:p>
    <w:p w:rsidR="00B22C4A" w:rsidRPr="00A42A76" w:rsidRDefault="003C248A">
      <w:pPr>
        <w:rPr>
          <w:sz w:val="24"/>
          <w:szCs w:val="24"/>
        </w:rPr>
      </w:pPr>
      <w:r>
        <w:rPr>
          <w:sz w:val="24"/>
          <w:szCs w:val="24"/>
        </w:rPr>
        <w:t>We would like to save t</w:t>
      </w:r>
      <w:r w:rsidR="00B22C4A" w:rsidRPr="00A42A76">
        <w:rPr>
          <w:sz w:val="24"/>
          <w:szCs w:val="24"/>
        </w:rPr>
        <w:t xml:space="preserve">he control panels </w:t>
      </w:r>
      <w:r>
        <w:rPr>
          <w:sz w:val="24"/>
          <w:szCs w:val="24"/>
        </w:rPr>
        <w:t>as they are a piece of industrial history, even if they do look like something from a 1960’s Sci-Fi B Movie. The OUHT is looking for any architectural salvage specialists who could upcycle them into</w:t>
      </w:r>
      <w:r w:rsidR="00B22C4A" w:rsidRPr="00A42A76">
        <w:rPr>
          <w:sz w:val="24"/>
          <w:szCs w:val="24"/>
        </w:rPr>
        <w:t xml:space="preserve"> an architectural centrepiece for a funky new restaurant</w:t>
      </w:r>
      <w:r>
        <w:rPr>
          <w:sz w:val="24"/>
          <w:szCs w:val="24"/>
        </w:rPr>
        <w:t xml:space="preserve"> – or similar.</w:t>
      </w:r>
      <w:r w:rsidR="00B22C4A" w:rsidRPr="00A42A76">
        <w:rPr>
          <w:sz w:val="24"/>
          <w:szCs w:val="24"/>
        </w:rPr>
        <w:t xml:space="preserve"> Buyers collects! Pictured </w:t>
      </w:r>
      <w:hyperlink r:id="rId9" w:anchor="amazed" w:history="1">
        <w:r w:rsidR="00B22C4A" w:rsidRPr="00A42A76">
          <w:rPr>
            <w:rStyle w:val="Hyperlink"/>
            <w:sz w:val="24"/>
            <w:szCs w:val="24"/>
          </w:rPr>
          <w:t>here</w:t>
        </w:r>
      </w:hyperlink>
    </w:p>
    <w:p w:rsidR="00B22C4A" w:rsidRPr="00A42A76" w:rsidRDefault="00B22C4A">
      <w:pPr>
        <w:rPr>
          <w:sz w:val="24"/>
          <w:szCs w:val="24"/>
        </w:rPr>
      </w:pPr>
      <w:r w:rsidRPr="00A42A76">
        <w:rPr>
          <w:sz w:val="24"/>
          <w:szCs w:val="24"/>
        </w:rPr>
        <w:t xml:space="preserve">Whilst there may not be hidden treasure or archaeological artefacts below the road surface at the JRH, a small ceramic bottle was found in the digger’s scoop </w:t>
      </w:r>
      <w:r w:rsidR="003C248A">
        <w:rPr>
          <w:sz w:val="24"/>
          <w:szCs w:val="24"/>
        </w:rPr>
        <w:t xml:space="preserve">and had not a mark or scratch on it </w:t>
      </w:r>
      <w:r w:rsidRPr="00A42A76">
        <w:rPr>
          <w:sz w:val="24"/>
          <w:szCs w:val="24"/>
        </w:rPr>
        <w:t xml:space="preserve">– showing the precision and lightness of touch of the trench </w:t>
      </w:r>
      <w:hyperlink r:id="rId10" w:history="1">
        <w:r w:rsidRPr="00A42A76">
          <w:rPr>
            <w:rStyle w:val="Hyperlink"/>
            <w:sz w:val="24"/>
            <w:szCs w:val="24"/>
          </w:rPr>
          <w:t>team</w:t>
        </w:r>
      </w:hyperlink>
      <w:r w:rsidR="00532E56" w:rsidRPr="00A42A76">
        <w:rPr>
          <w:sz w:val="24"/>
          <w:szCs w:val="24"/>
        </w:rPr>
        <w:t>.</w:t>
      </w:r>
      <w:r w:rsidRPr="00A42A76">
        <w:rPr>
          <w:sz w:val="24"/>
          <w:szCs w:val="24"/>
        </w:rPr>
        <w:t xml:space="preserve"> </w:t>
      </w:r>
    </w:p>
    <w:p w:rsidR="00F57FC5" w:rsidRPr="00A42A76" w:rsidRDefault="00F57FC5">
      <w:pPr>
        <w:rPr>
          <w:sz w:val="24"/>
          <w:szCs w:val="24"/>
        </w:rPr>
      </w:pPr>
    </w:p>
    <w:sectPr w:rsidR="00F57FC5" w:rsidRPr="00A42A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B84"/>
    <w:rsid w:val="00196AEA"/>
    <w:rsid w:val="001A56AF"/>
    <w:rsid w:val="003C248A"/>
    <w:rsid w:val="00482B84"/>
    <w:rsid w:val="00483A8B"/>
    <w:rsid w:val="00516E31"/>
    <w:rsid w:val="00532E56"/>
    <w:rsid w:val="005F07AF"/>
    <w:rsid w:val="00861D8C"/>
    <w:rsid w:val="00A42A76"/>
    <w:rsid w:val="00B22C4A"/>
    <w:rsid w:val="00D30A58"/>
    <w:rsid w:val="00E465FB"/>
    <w:rsid w:val="00F57FC5"/>
    <w:rsid w:val="00FA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89699D-D3FF-4AB3-A27D-33DC3204B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82B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2B8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unhideWhenUsed/>
    <w:rsid w:val="00E465F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0A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uh.nhs.uk/about/developments/energy/news-bites.asp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witter.com/OUH_Estate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ublic.oxford.gov.uk/online-applications/applicationDetails.do?activeTab=documents&amp;keyVal=O0VXTDMF0QY0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twitter.com/OUH_Estates" TargetMode="External"/><Relationship Id="rId4" Type="http://schemas.openxmlformats.org/officeDocument/2006/relationships/hyperlink" Target="http://ouh.oxnet.nhs.uk/Resources/Picture%20Library/OUH_FT_NHS_logo_process.jpg" TargetMode="External"/><Relationship Id="rId9" Type="http://schemas.openxmlformats.org/officeDocument/2006/relationships/hyperlink" Target="http://www.ouh.nhs.uk/about/developments/energy/news-bite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University Hospitals NHS Trust</Company>
  <LinksUpToDate>false</LinksUpToDate>
  <CharactersWithSpaces>3422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IM&amp;T Services</dc:creator>
  <cp:keywords/>
  <dc:description/>
  <cp:lastModifiedBy>IM&amp;T Services</cp:lastModifiedBy>
  <cp:revision>6</cp:revision>
  <dcterms:created xsi:type="dcterms:W3CDTF">2016-02-11T13:12:00Z</dcterms:created>
  <dcterms:modified xsi:type="dcterms:W3CDTF">2016-02-16T12:55:00Z</dcterms:modified>
</cp:coreProperties>
</file>